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2B1B" w14:textId="77777777" w:rsidR="001B490C" w:rsidRPr="002730D0" w:rsidRDefault="00925C4B" w:rsidP="002426B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730D0">
        <w:rPr>
          <w:rFonts w:ascii="Arial" w:hAnsi="Arial" w:cs="Arial"/>
          <w:sz w:val="32"/>
          <w:szCs w:val="32"/>
        </w:rPr>
        <w:t>Abstracts format for the conference</w:t>
      </w:r>
    </w:p>
    <w:p w14:paraId="7965D248" w14:textId="77777777" w:rsidR="002730D0" w:rsidRPr="002730D0" w:rsidRDefault="002730D0" w:rsidP="002730D0">
      <w:pPr>
        <w:jc w:val="center"/>
        <w:rPr>
          <w:rFonts w:ascii="Arial" w:hAnsi="Arial" w:cs="Arial"/>
          <w:b/>
          <w:sz w:val="32"/>
          <w:szCs w:val="32"/>
        </w:rPr>
      </w:pPr>
      <w:r w:rsidRPr="002730D0">
        <w:rPr>
          <w:rFonts w:ascii="Arial" w:hAnsi="Arial" w:cs="Arial"/>
          <w:b/>
          <w:sz w:val="32"/>
          <w:szCs w:val="32"/>
        </w:rPr>
        <w:t>“</w:t>
      </w:r>
      <w:bookmarkStart w:id="0" w:name="_GoBack"/>
      <w:r w:rsidRPr="002730D0">
        <w:rPr>
          <w:rFonts w:ascii="Arial" w:hAnsi="Arial" w:cs="Arial"/>
          <w:b/>
          <w:sz w:val="32"/>
          <w:szCs w:val="32"/>
        </w:rPr>
        <w:t>Reservoir &amp; Production Management 2019</w:t>
      </w:r>
      <w:bookmarkEnd w:id="0"/>
      <w:r w:rsidRPr="002730D0">
        <w:rPr>
          <w:rFonts w:ascii="Arial" w:hAnsi="Arial" w:cs="Arial"/>
          <w:b/>
          <w:sz w:val="32"/>
          <w:szCs w:val="32"/>
        </w:rPr>
        <w:t xml:space="preserve">” 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2569531B" w:rsidR="00307FCF" w:rsidRDefault="00307FCF">
      <w:pPr>
        <w:rPr>
          <w:rFonts w:ascii="Arial" w:hAnsi="Arial" w:cs="Arial"/>
          <w:b/>
        </w:rPr>
      </w:pPr>
    </w:p>
    <w:p w14:paraId="2A4EA033" w14:textId="608F5B5E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6AE44EBD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/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9" type="#_x0000_t202" style="position:absolute;margin-left:0;margin-top:19.35pt;width:488.25pt;height:35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JRWM6w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/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B22C29" w:rsidRPr="002426BB">
        <w:rPr>
          <w:rFonts w:ascii="Arial" w:hAnsi="Arial" w:cs="Arial"/>
          <w:color w:val="262626" w:themeColor="text1" w:themeTint="D9"/>
          <w:lang w:val="en-US"/>
        </w:rPr>
        <w:t>2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04F1" w14:textId="77777777" w:rsidR="00D26D97" w:rsidRDefault="00D26D97" w:rsidP="00D26D97">
      <w:pPr>
        <w:spacing w:after="0" w:line="240" w:lineRule="auto"/>
      </w:pPr>
      <w:r>
        <w:separator/>
      </w:r>
    </w:p>
  </w:endnote>
  <w:endnote w:type="continuationSeparator" w:id="0">
    <w:p w14:paraId="10EB179E" w14:textId="77777777" w:rsidR="00D26D97" w:rsidRDefault="00D26D97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C36C5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67256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B437" w14:textId="77777777" w:rsidR="00D26D97" w:rsidRDefault="00D26D97" w:rsidP="00D26D97">
      <w:pPr>
        <w:spacing w:after="0" w:line="240" w:lineRule="auto"/>
      </w:pPr>
      <w:r>
        <w:separator/>
      </w:r>
    </w:p>
  </w:footnote>
  <w:footnote w:type="continuationSeparator" w:id="0">
    <w:p w14:paraId="28D72346" w14:textId="77777777" w:rsidR="00D26D97" w:rsidRDefault="00D26D97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4B77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58C5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730D0"/>
    <w:rsid w:val="00283943"/>
    <w:rsid w:val="002A7240"/>
    <w:rsid w:val="002C7DFD"/>
    <w:rsid w:val="00305F26"/>
    <w:rsid w:val="00307FCF"/>
    <w:rsid w:val="00370FB7"/>
    <w:rsid w:val="003C01D4"/>
    <w:rsid w:val="00490E04"/>
    <w:rsid w:val="004F115F"/>
    <w:rsid w:val="005010AE"/>
    <w:rsid w:val="00507AA3"/>
    <w:rsid w:val="00535770"/>
    <w:rsid w:val="0054518E"/>
    <w:rsid w:val="0057083E"/>
    <w:rsid w:val="006049D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A24DE2"/>
    <w:rsid w:val="00A73208"/>
    <w:rsid w:val="00A9757C"/>
    <w:rsid w:val="00AF0CD2"/>
    <w:rsid w:val="00B22C29"/>
    <w:rsid w:val="00C46089"/>
    <w:rsid w:val="00C87F06"/>
    <w:rsid w:val="00C9622D"/>
    <w:rsid w:val="00D25F5C"/>
    <w:rsid w:val="00D26D97"/>
    <w:rsid w:val="00EC6493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2</cp:revision>
  <dcterms:created xsi:type="dcterms:W3CDTF">2019-05-27T09:05:00Z</dcterms:created>
  <dcterms:modified xsi:type="dcterms:W3CDTF">2019-05-27T09:05:00Z</dcterms:modified>
</cp:coreProperties>
</file>